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Style w:val="8"/>
          <w:rFonts w:ascii="宋体" w:hAnsi="宋体" w:eastAsia="宋体"/>
          <w:b w:val="0"/>
          <w:sz w:val="30"/>
          <w:szCs w:val="30"/>
        </w:rPr>
      </w:pPr>
      <w:r>
        <w:rPr>
          <w:rStyle w:val="8"/>
          <w:rFonts w:hint="eastAsia" w:ascii="黑体" w:hAnsi="黑体" w:eastAsia="黑体"/>
          <w:sz w:val="30"/>
          <w:szCs w:val="3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bookmarkStart w:id="0" w:name="_GoBack"/>
      <w:bookmarkEnd w:id="0"/>
      <w:r>
        <w:rPr>
          <w:rStyle w:val="8"/>
          <w:rFonts w:hint="eastAsia" w:ascii="宋体" w:hAnsi="宋体" w:eastAsia="宋体"/>
          <w:b w:val="0"/>
          <w:sz w:val="30"/>
          <w:szCs w:val="30"/>
        </w:rPr>
        <w:t>附件1、</w:t>
      </w:r>
    </w:p>
    <w:p>
      <w:pPr>
        <w:jc w:val="center"/>
        <w:rPr>
          <w:rFonts w:ascii="华文细黑" w:hAnsi="华文细黑" w:eastAsia="华文细黑" w:cs="仿宋"/>
          <w:b/>
          <w:sz w:val="30"/>
          <w:szCs w:val="30"/>
        </w:rPr>
      </w:pPr>
      <w:r>
        <w:rPr>
          <w:rFonts w:hint="eastAsia" w:ascii="华文细黑" w:hAnsi="华文细黑" w:eastAsia="华文细黑" w:cs="仿宋"/>
          <w:b/>
          <w:bCs/>
          <w:sz w:val="30"/>
          <w:szCs w:val="30"/>
        </w:rPr>
        <w:t>2019年秋季、2020年春季教材采购</w:t>
      </w:r>
      <w:r>
        <w:rPr>
          <w:rFonts w:hint="eastAsia" w:ascii="华文细黑" w:hAnsi="华文细黑" w:eastAsia="华文细黑" w:cs="仿宋"/>
          <w:b/>
          <w:sz w:val="30"/>
          <w:szCs w:val="30"/>
        </w:rPr>
        <w:t>及相关服务项目报价表</w:t>
      </w:r>
    </w:p>
    <w:p>
      <w:pPr>
        <w:jc w:val="center"/>
        <w:rPr>
          <w:rFonts w:ascii="楷体" w:hAnsi="楷体" w:eastAsia="楷体" w:cs="仿宋_GB2312"/>
          <w:sz w:val="24"/>
          <w:szCs w:val="24"/>
        </w:rPr>
      </w:pPr>
      <w:r>
        <w:rPr>
          <w:rFonts w:hint="eastAsia" w:ascii="楷体" w:hAnsi="楷体" w:eastAsia="楷体" w:cs="仿宋_GB2312"/>
          <w:sz w:val="24"/>
          <w:szCs w:val="24"/>
        </w:rPr>
        <w:t>（有效报价时间：自发出之日起至2019年6月25日16时止）</w:t>
      </w:r>
    </w:p>
    <w:tbl>
      <w:tblPr>
        <w:tblStyle w:val="6"/>
        <w:tblW w:w="1427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9"/>
        <w:gridCol w:w="1527"/>
        <w:gridCol w:w="1299"/>
        <w:gridCol w:w="919"/>
        <w:gridCol w:w="848"/>
        <w:gridCol w:w="2552"/>
        <w:gridCol w:w="2695"/>
        <w:gridCol w:w="2692"/>
        <w:gridCol w:w="98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</w:trPr>
        <w:tc>
          <w:tcPr>
            <w:tcW w:w="759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序号</w:t>
            </w:r>
          </w:p>
        </w:tc>
        <w:tc>
          <w:tcPr>
            <w:tcW w:w="1527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品名</w:t>
            </w:r>
          </w:p>
        </w:tc>
        <w:tc>
          <w:tcPr>
            <w:tcW w:w="1299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规格（cm）</w:t>
            </w:r>
          </w:p>
        </w:tc>
        <w:tc>
          <w:tcPr>
            <w:tcW w:w="919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数量</w:t>
            </w:r>
          </w:p>
        </w:tc>
        <w:tc>
          <w:tcPr>
            <w:tcW w:w="848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单位</w:t>
            </w:r>
          </w:p>
        </w:tc>
        <w:tc>
          <w:tcPr>
            <w:tcW w:w="255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主要技术参数要求</w:t>
            </w:r>
          </w:p>
        </w:tc>
        <w:tc>
          <w:tcPr>
            <w:tcW w:w="269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含税单价（元）</w:t>
            </w:r>
          </w:p>
        </w:tc>
        <w:tc>
          <w:tcPr>
            <w:tcW w:w="269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含税总价（元）</w:t>
            </w:r>
          </w:p>
        </w:tc>
        <w:tc>
          <w:tcPr>
            <w:tcW w:w="98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</w:trPr>
        <w:tc>
          <w:tcPr>
            <w:tcW w:w="759" w:type="dxa"/>
            <w:vAlign w:val="center"/>
          </w:tcPr>
          <w:p>
            <w:pPr>
              <w:tabs>
                <w:tab w:val="left" w:pos="7665"/>
              </w:tabs>
              <w:adjustRightInd w:val="0"/>
              <w:snapToGrid w:val="0"/>
              <w:jc w:val="center"/>
              <w:rPr>
                <w:rFonts w:ascii="仿宋" w:hAnsi="仿宋" w:eastAsia="仿宋"/>
                <w:szCs w:val="21"/>
                <w:lang w:val="zh-CN"/>
              </w:rPr>
            </w:pPr>
            <w:r>
              <w:rPr>
                <w:rFonts w:hint="eastAsia" w:ascii="仿宋" w:hAnsi="仿宋" w:eastAsia="仿宋"/>
                <w:szCs w:val="21"/>
                <w:lang w:val="zh-CN"/>
              </w:rPr>
              <w:t>1</w:t>
            </w:r>
          </w:p>
        </w:tc>
        <w:tc>
          <w:tcPr>
            <w:tcW w:w="1527" w:type="dxa"/>
            <w:vAlign w:val="center"/>
          </w:tcPr>
          <w:p>
            <w:pPr>
              <w:tabs>
                <w:tab w:val="left" w:pos="7665"/>
              </w:tabs>
              <w:adjustRightInd w:val="0"/>
              <w:snapToGrid w:val="0"/>
              <w:ind w:firstLine="210" w:firstLineChars="100"/>
              <w:jc w:val="center"/>
              <w:rPr>
                <w:rFonts w:ascii="仿宋" w:hAnsi="仿宋" w:eastAsia="仿宋"/>
                <w:szCs w:val="21"/>
                <w:lang w:val="zh-CN"/>
              </w:rPr>
            </w:pPr>
            <w:r>
              <w:rPr>
                <w:rFonts w:hint="eastAsia" w:ascii="仿宋" w:hAnsi="仿宋" w:eastAsia="仿宋"/>
                <w:szCs w:val="21"/>
                <w:lang w:val="zh-CN"/>
              </w:rPr>
              <w:t>2019年秋季、2020年春季教材采购</w:t>
            </w:r>
            <w:r>
              <w:rPr>
                <w:rFonts w:ascii="仿宋" w:hAnsi="仿宋" w:eastAsia="仿宋"/>
                <w:szCs w:val="21"/>
                <w:lang w:val="zh-CN"/>
              </w:rPr>
              <w:t>及相关服务</w:t>
            </w:r>
          </w:p>
        </w:tc>
        <w:tc>
          <w:tcPr>
            <w:tcW w:w="1299" w:type="dxa"/>
            <w:vAlign w:val="center"/>
          </w:tcPr>
          <w:p>
            <w:pPr>
              <w:tabs>
                <w:tab w:val="left" w:pos="7665"/>
              </w:tabs>
              <w:adjustRightInd w:val="0"/>
              <w:snapToGrid w:val="0"/>
              <w:jc w:val="center"/>
              <w:rPr>
                <w:rFonts w:ascii="仿宋" w:hAnsi="仿宋" w:eastAsia="仿宋"/>
                <w:szCs w:val="21"/>
                <w:lang w:val="zh-CN"/>
              </w:rPr>
            </w:pPr>
            <w:r>
              <w:rPr>
                <w:rFonts w:ascii="仿宋" w:hAnsi="仿宋" w:eastAsia="仿宋"/>
                <w:szCs w:val="21"/>
                <w:lang w:val="zh-CN"/>
              </w:rPr>
              <w:t>见目录</w:t>
            </w:r>
          </w:p>
        </w:tc>
        <w:tc>
          <w:tcPr>
            <w:tcW w:w="919" w:type="dxa"/>
            <w:vAlign w:val="center"/>
          </w:tcPr>
          <w:p>
            <w:pPr>
              <w:tabs>
                <w:tab w:val="left" w:pos="7665"/>
              </w:tabs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1</w:t>
            </w:r>
          </w:p>
        </w:tc>
        <w:tc>
          <w:tcPr>
            <w:tcW w:w="848" w:type="dxa"/>
            <w:vAlign w:val="center"/>
          </w:tcPr>
          <w:p>
            <w:pPr>
              <w:tabs>
                <w:tab w:val="left" w:pos="7665"/>
              </w:tabs>
              <w:adjustRightInd w:val="0"/>
              <w:snapToGrid w:val="0"/>
              <w:jc w:val="center"/>
              <w:rPr>
                <w:rFonts w:ascii="仿宋" w:hAnsi="仿宋" w:eastAsia="仿宋"/>
                <w:szCs w:val="21"/>
                <w:lang w:val="zh-CN"/>
              </w:rPr>
            </w:pPr>
            <w:r>
              <w:rPr>
                <w:rFonts w:ascii="仿宋" w:hAnsi="仿宋" w:eastAsia="仿宋"/>
                <w:szCs w:val="21"/>
                <w:lang w:val="zh-CN"/>
              </w:rPr>
              <w:t>批</w:t>
            </w:r>
          </w:p>
        </w:tc>
        <w:tc>
          <w:tcPr>
            <w:tcW w:w="2552" w:type="dxa"/>
            <w:vAlign w:val="center"/>
          </w:tcPr>
          <w:p>
            <w:pPr>
              <w:tabs>
                <w:tab w:val="left" w:pos="7665"/>
              </w:tabs>
              <w:adjustRightInd w:val="0"/>
              <w:snapToGrid w:val="0"/>
              <w:jc w:val="left"/>
              <w:rPr>
                <w:rFonts w:ascii="仿宋" w:hAnsi="仿宋" w:eastAsia="仿宋"/>
                <w:szCs w:val="21"/>
                <w:lang w:val="zh-CN"/>
              </w:rPr>
            </w:pPr>
            <w:r>
              <w:rPr>
                <w:rFonts w:ascii="仿宋" w:hAnsi="仿宋" w:eastAsia="仿宋"/>
                <w:szCs w:val="21"/>
                <w:lang w:val="zh-CN"/>
              </w:rPr>
              <w:t>见附件</w:t>
            </w:r>
            <w:r>
              <w:rPr>
                <w:rFonts w:hint="eastAsia" w:ascii="仿宋" w:hAnsi="仿宋" w:eastAsia="仿宋"/>
                <w:szCs w:val="21"/>
                <w:lang w:val="zh-CN"/>
              </w:rPr>
              <w:t>（教材目录）</w:t>
            </w:r>
          </w:p>
        </w:tc>
        <w:tc>
          <w:tcPr>
            <w:tcW w:w="2695" w:type="dxa"/>
            <w:vAlign w:val="center"/>
          </w:tcPr>
          <w:p>
            <w:pPr>
              <w:adjustRightInd w:val="0"/>
              <w:snapToGrid w:val="0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码洋×</w:t>
            </w:r>
            <w:r>
              <w:rPr>
                <w:rFonts w:hint="eastAsia" w:ascii="黑体" w:hAnsi="黑体" w:eastAsia="黑体"/>
                <w:sz w:val="24"/>
                <w:szCs w:val="24"/>
                <w:u w:val="single"/>
              </w:rPr>
              <w:t xml:space="preserve">   </w:t>
            </w:r>
            <w:r>
              <w:rPr>
                <w:rFonts w:hint="eastAsia" w:ascii="黑体" w:hAnsi="黑体" w:eastAsia="黑体"/>
                <w:sz w:val="24"/>
                <w:szCs w:val="24"/>
              </w:rPr>
              <w:t>%（大写：百分之</w:t>
            </w:r>
            <w:r>
              <w:rPr>
                <w:rFonts w:hint="eastAsia" w:ascii="黑体" w:hAnsi="黑体" w:eastAsia="黑体"/>
                <w:sz w:val="24"/>
                <w:szCs w:val="24"/>
                <w:u w:val="single"/>
              </w:rPr>
              <w:t xml:space="preserve">      </w:t>
            </w:r>
            <w:r>
              <w:rPr>
                <w:rFonts w:hint="eastAsia" w:ascii="黑体" w:hAnsi="黑体" w:eastAsia="黑体"/>
                <w:sz w:val="24"/>
                <w:szCs w:val="24"/>
              </w:rPr>
              <w:t>）</w:t>
            </w:r>
          </w:p>
        </w:tc>
        <w:tc>
          <w:tcPr>
            <w:tcW w:w="2692" w:type="dxa"/>
            <w:vAlign w:val="center"/>
          </w:tcPr>
          <w:p>
            <w:pPr>
              <w:adjustRightInd w:val="0"/>
              <w:snapToGrid w:val="0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实付教材总金额=教材总码洋金额×</w:t>
            </w:r>
            <w:r>
              <w:rPr>
                <w:rFonts w:hint="eastAsia" w:ascii="黑体" w:hAnsi="黑体" w:eastAsia="黑体"/>
                <w:sz w:val="24"/>
                <w:szCs w:val="24"/>
                <w:u w:val="single"/>
              </w:rPr>
              <w:t xml:space="preserve">      </w:t>
            </w:r>
            <w:r>
              <w:rPr>
                <w:rFonts w:hint="eastAsia" w:ascii="黑体" w:hAnsi="黑体" w:eastAsia="黑体"/>
                <w:sz w:val="24"/>
                <w:szCs w:val="24"/>
              </w:rPr>
              <w:t>%（大写：百分之</w:t>
            </w:r>
            <w:r>
              <w:rPr>
                <w:rFonts w:hint="eastAsia" w:ascii="黑体" w:hAnsi="黑体" w:eastAsia="黑体"/>
                <w:sz w:val="24"/>
                <w:szCs w:val="24"/>
                <w:u w:val="single"/>
              </w:rPr>
              <w:t xml:space="preserve">        </w:t>
            </w:r>
            <w:r>
              <w:rPr>
                <w:rFonts w:hint="eastAsia" w:ascii="黑体" w:hAnsi="黑体" w:eastAsia="黑体"/>
                <w:sz w:val="24"/>
                <w:szCs w:val="24"/>
              </w:rPr>
              <w:t>）</w:t>
            </w:r>
          </w:p>
        </w:tc>
        <w:tc>
          <w:tcPr>
            <w:tcW w:w="982" w:type="dxa"/>
            <w:vAlign w:val="center"/>
          </w:tcPr>
          <w:p>
            <w:pPr>
              <w:adjustRightInd w:val="0"/>
              <w:snapToGrid w:val="0"/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4" w:hRule="atLeast"/>
        </w:trPr>
        <w:tc>
          <w:tcPr>
            <w:tcW w:w="3585" w:type="dxa"/>
            <w:gridSpan w:val="3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合计（元）</w:t>
            </w:r>
          </w:p>
        </w:tc>
        <w:tc>
          <w:tcPr>
            <w:tcW w:w="10688" w:type="dxa"/>
            <w:gridSpan w:val="6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小写：                      大写：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4" w:hRule="atLeast"/>
        </w:trPr>
        <w:tc>
          <w:tcPr>
            <w:tcW w:w="3585" w:type="dxa"/>
            <w:gridSpan w:val="3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附加条件</w:t>
            </w:r>
          </w:p>
        </w:tc>
        <w:tc>
          <w:tcPr>
            <w:tcW w:w="10688" w:type="dxa"/>
            <w:gridSpan w:val="6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（如有请明确表述）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6" w:hRule="atLeast"/>
        </w:trPr>
        <w:tc>
          <w:tcPr>
            <w:tcW w:w="3585" w:type="dxa"/>
            <w:gridSpan w:val="3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交货日期</w:t>
            </w:r>
          </w:p>
        </w:tc>
        <w:tc>
          <w:tcPr>
            <w:tcW w:w="10688" w:type="dxa"/>
            <w:gridSpan w:val="6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自签订合同之日起XX天内交货完毕、安装调试结束并投入使用。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0" w:hRule="atLeast"/>
        </w:trPr>
        <w:tc>
          <w:tcPr>
            <w:tcW w:w="3585" w:type="dxa"/>
            <w:gridSpan w:val="3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报价商家名称</w:t>
            </w:r>
          </w:p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（盖章）</w:t>
            </w:r>
          </w:p>
        </w:tc>
        <w:tc>
          <w:tcPr>
            <w:tcW w:w="10688" w:type="dxa"/>
            <w:gridSpan w:val="6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3585" w:type="dxa"/>
            <w:gridSpan w:val="3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联系人及电话</w:t>
            </w:r>
          </w:p>
        </w:tc>
        <w:tc>
          <w:tcPr>
            <w:tcW w:w="10688" w:type="dxa"/>
            <w:gridSpan w:val="6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3585" w:type="dxa"/>
            <w:gridSpan w:val="3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报价时间</w:t>
            </w:r>
          </w:p>
        </w:tc>
        <w:tc>
          <w:tcPr>
            <w:tcW w:w="10688" w:type="dxa"/>
            <w:gridSpan w:val="6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年     月    日</w:t>
            </w:r>
          </w:p>
        </w:tc>
      </w:tr>
    </w:tbl>
    <w:p/>
    <w:p/>
    <w:p/>
    <w:p/>
    <w:p/>
    <w:p>
      <w:pPr>
        <w:ind w:firstLine="600" w:firstLineChars="200"/>
        <w:rPr>
          <w:rStyle w:val="8"/>
          <w:rFonts w:ascii="仿宋" w:hAnsi="仿宋" w:eastAsia="仿宋"/>
          <w:sz w:val="30"/>
          <w:szCs w:val="30"/>
        </w:rPr>
      </w:pPr>
    </w:p>
    <w:sectPr>
      <w:pgSz w:w="16838" w:h="11906" w:orient="landscape"/>
      <w:pgMar w:top="1080" w:right="1440" w:bottom="108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altName w:val="MT Extra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Microsoft Sans Serif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altName w:val="PMingLiU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MT Extra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楷体">
    <w:altName w:val="楷体_GB2312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华文细黑">
    <w:altName w:val="微软雅黑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">
    <w:altName w:val="微软雅黑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0F3C52" w:usb2="00000016" w:usb3="00000000" w:csb0="0004001F" w:csb1="00000000"/>
  </w:font>
  <w:font w:name="Tahoma">
    <w:panose1 w:val="020B0604030504040204"/>
    <w:charset w:val="00"/>
    <w:family w:val="auto"/>
    <w:pitch w:val="default"/>
    <w:sig w:usb0="61007A87" w:usb1="80000000" w:usb2="00000008" w:usb3="00000000" w:csb0="200101FF" w:csb1="20280000"/>
  </w:font>
  <w:font w:name="Microsoft Sans Serif">
    <w:panose1 w:val="020B0604020202020204"/>
    <w:charset w:val="00"/>
    <w:family w:val="auto"/>
    <w:pitch w:val="default"/>
    <w:sig w:usb0="61007BDF" w:usb1="80000000" w:usb2="00000008" w:usb3="00000000" w:csb0="200101FF" w:csb1="20280000"/>
  </w:font>
  <w:font w:name="Microsoft Sans Serif">
    <w:panose1 w:val="020B0604020202020204"/>
    <w:charset w:val="01"/>
    <w:family w:val="swiss"/>
    <w:pitch w:val="default"/>
    <w:sig w:usb0="61007BDF" w:usb1="80000000" w:usb2="00000008" w:usb3="00000000" w:csb0="200101FF" w:csb1="20280000"/>
  </w:font>
  <w:font w:name="MingLiU">
    <w:panose1 w:val="02020309000000000000"/>
    <w:charset w:val="88"/>
    <w:family w:val="auto"/>
    <w:pitch w:val="default"/>
    <w:sig w:usb0="00000003" w:usb1="082E0000" w:usb2="00000016" w:usb3="00000000" w:csb0="00100001" w:csb1="00000000"/>
  </w:font>
  <w:font w:name="MT Extra">
    <w:panose1 w:val="05050102010205020202"/>
    <w:charset w:val="00"/>
    <w:family w:val="auto"/>
    <w:pitch w:val="default"/>
    <w:sig w:usb0="80000000" w:usb1="00000000" w:usb2="00000000" w:usb3="00000000" w:csb0="00000000" w:csb1="00000000"/>
  </w:font>
  <w:font w:name="PMingLiU">
    <w:panose1 w:val="02020300000000000000"/>
    <w:charset w:val="88"/>
    <w:family w:val="auto"/>
    <w:pitch w:val="default"/>
    <w:sig w:usb0="00000003" w:usb1="082E0000" w:usb2="00000016" w:usb3="00000000" w:csb0="001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67DC"/>
    <w:rsid w:val="00030B49"/>
    <w:rsid w:val="00057746"/>
    <w:rsid w:val="00084A97"/>
    <w:rsid w:val="000B32DC"/>
    <w:rsid w:val="000C77AF"/>
    <w:rsid w:val="001223CB"/>
    <w:rsid w:val="001435D1"/>
    <w:rsid w:val="001625F9"/>
    <w:rsid w:val="00171832"/>
    <w:rsid w:val="001900CB"/>
    <w:rsid w:val="001C5D06"/>
    <w:rsid w:val="001E0164"/>
    <w:rsid w:val="00203E03"/>
    <w:rsid w:val="0022267D"/>
    <w:rsid w:val="00266EC5"/>
    <w:rsid w:val="003311B6"/>
    <w:rsid w:val="00373767"/>
    <w:rsid w:val="00384FAF"/>
    <w:rsid w:val="003A11ED"/>
    <w:rsid w:val="003C7434"/>
    <w:rsid w:val="003E0467"/>
    <w:rsid w:val="003F6309"/>
    <w:rsid w:val="00402610"/>
    <w:rsid w:val="004174C5"/>
    <w:rsid w:val="0043404B"/>
    <w:rsid w:val="004454A1"/>
    <w:rsid w:val="0048561E"/>
    <w:rsid w:val="00494220"/>
    <w:rsid w:val="004A1758"/>
    <w:rsid w:val="004C7CE3"/>
    <w:rsid w:val="00540FDB"/>
    <w:rsid w:val="00584AB4"/>
    <w:rsid w:val="00585BFF"/>
    <w:rsid w:val="005905FF"/>
    <w:rsid w:val="005978FF"/>
    <w:rsid w:val="005A7DBF"/>
    <w:rsid w:val="005F43DD"/>
    <w:rsid w:val="00615253"/>
    <w:rsid w:val="00642F5F"/>
    <w:rsid w:val="0064633F"/>
    <w:rsid w:val="00670000"/>
    <w:rsid w:val="0068131B"/>
    <w:rsid w:val="006D6C7B"/>
    <w:rsid w:val="006F05C1"/>
    <w:rsid w:val="00712673"/>
    <w:rsid w:val="00733C43"/>
    <w:rsid w:val="00760E3C"/>
    <w:rsid w:val="0076134B"/>
    <w:rsid w:val="007A3D22"/>
    <w:rsid w:val="007B2C31"/>
    <w:rsid w:val="007E7060"/>
    <w:rsid w:val="00823D88"/>
    <w:rsid w:val="00887312"/>
    <w:rsid w:val="008B77A8"/>
    <w:rsid w:val="008E4580"/>
    <w:rsid w:val="00905CF4"/>
    <w:rsid w:val="00945D3B"/>
    <w:rsid w:val="00996537"/>
    <w:rsid w:val="009B2820"/>
    <w:rsid w:val="009C7B8F"/>
    <w:rsid w:val="009D1FB4"/>
    <w:rsid w:val="009F0F19"/>
    <w:rsid w:val="00A80CE7"/>
    <w:rsid w:val="00AE5F96"/>
    <w:rsid w:val="00AE60B2"/>
    <w:rsid w:val="00B25426"/>
    <w:rsid w:val="00B3289E"/>
    <w:rsid w:val="00B56261"/>
    <w:rsid w:val="00B61454"/>
    <w:rsid w:val="00B80E4A"/>
    <w:rsid w:val="00B8163F"/>
    <w:rsid w:val="00BA67DC"/>
    <w:rsid w:val="00BB68CD"/>
    <w:rsid w:val="00BE5F08"/>
    <w:rsid w:val="00C906F8"/>
    <w:rsid w:val="00D1358D"/>
    <w:rsid w:val="00D25142"/>
    <w:rsid w:val="00D43755"/>
    <w:rsid w:val="00D526C0"/>
    <w:rsid w:val="00D86A5C"/>
    <w:rsid w:val="00DA0739"/>
    <w:rsid w:val="00DA1991"/>
    <w:rsid w:val="00E06024"/>
    <w:rsid w:val="00E442F7"/>
    <w:rsid w:val="00EB7687"/>
    <w:rsid w:val="00F32FC2"/>
    <w:rsid w:val="00F568CE"/>
    <w:rsid w:val="00F97234"/>
    <w:rsid w:val="00FB61D3"/>
    <w:rsid w:val="00FE6E19"/>
    <w:rsid w:val="06145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99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1"/>
    <w:semiHidden/>
    <w:unhideWhenUsed/>
    <w:uiPriority w:val="99"/>
    <w:pPr>
      <w:ind w:left="100" w:leftChars="2500"/>
    </w:p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8">
    <w:name w:val="Strong"/>
    <w:basedOn w:val="7"/>
    <w:qFormat/>
    <w:uiPriority w:val="22"/>
    <w:rPr>
      <w:b/>
      <w:bCs/>
    </w:rPr>
  </w:style>
  <w:style w:type="character" w:customStyle="1" w:styleId="9">
    <w:name w:val="页眉 Char"/>
    <w:basedOn w:val="7"/>
    <w:link w:val="4"/>
    <w:semiHidden/>
    <w:uiPriority w:val="99"/>
    <w:rPr>
      <w:sz w:val="18"/>
      <w:szCs w:val="18"/>
    </w:rPr>
  </w:style>
  <w:style w:type="character" w:customStyle="1" w:styleId="10">
    <w:name w:val="页脚 Char"/>
    <w:basedOn w:val="7"/>
    <w:link w:val="3"/>
    <w:semiHidden/>
    <w:uiPriority w:val="99"/>
    <w:rPr>
      <w:sz w:val="18"/>
      <w:szCs w:val="18"/>
    </w:rPr>
  </w:style>
  <w:style w:type="character" w:customStyle="1" w:styleId="11">
    <w:name w:val="日期 Char"/>
    <w:basedOn w:val="7"/>
    <w:link w:val="2"/>
    <w:semiHidden/>
    <w:uiPriority w:val="99"/>
  </w:style>
  <w:style w:type="paragraph" w:styleId="12">
    <w:name w:val="No Spacing"/>
    <w:qFormat/>
    <w:uiPriority w:val="99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customStyle="1" w:styleId="13">
    <w:name w:val="正文.表格"/>
    <w:basedOn w:val="1"/>
    <w:next w:val="1"/>
    <w:uiPriority w:val="99"/>
    <w:pPr>
      <w:widowControl/>
      <w:jc w:val="center"/>
    </w:pPr>
    <w:rPr>
      <w:rFonts w:ascii="Calibri" w:hAnsi="Calibri" w:eastAsia="宋体" w:cs="黑体"/>
      <w:kern w:val="21"/>
      <w:szCs w:val="24"/>
    </w:rPr>
  </w:style>
  <w:style w:type="paragraph" w:customStyle="1" w:styleId="14">
    <w:name w:val="列出段落1"/>
    <w:basedOn w:val="1"/>
    <w:uiPriority w:val="99"/>
    <w:pPr>
      <w:ind w:firstLine="420" w:firstLineChars="200"/>
    </w:pPr>
    <w:rPr>
      <w:rFonts w:ascii="Calibri" w:hAnsi="Calibri" w:eastAsia="宋体" w:cs="黑体"/>
    </w:rPr>
  </w:style>
  <w:style w:type="paragraph" w:customStyle="1" w:styleId="15">
    <w:name w:val="列出段落2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2</Pages>
  <Words>195</Words>
  <Characters>1117</Characters>
  <Lines>9</Lines>
  <Paragraphs>2</Paragraphs>
  <TotalTime>172</TotalTime>
  <ScaleCrop>false</ScaleCrop>
  <LinksUpToDate>false</LinksUpToDate>
  <CharactersWithSpaces>1310</CharactersWithSpaces>
  <Application>WPS Office_11.1.0.8584_F1E327BC-269C-435d-A152-05C5408002CA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2018-07-10T03:08:00Z</dcterms:created>
  <dc:creator>Ld</dc:creator>
  <cp:lastModifiedBy>镜花缘</cp:lastModifiedBy>
  <dcterms:modified xsi:type="dcterms:W3CDTF">2019-06-21T07:16:34Z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2052-11.1.0.8584</vt:lpwstr>
  </property>
</Properties>
</file>