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3E4D6" w14:textId="77777777" w:rsidR="00C749B6" w:rsidRDefault="00C749B6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E8E5291" w14:textId="77777777" w:rsidR="00C749B6" w:rsidRDefault="00B10397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万达开乡村振兴发展研究中心</w:t>
      </w:r>
    </w:p>
    <w:p w14:paraId="3761B720" w14:textId="77777777" w:rsidR="00C749B6" w:rsidRDefault="00B10397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2026年度项目选题指南</w:t>
      </w:r>
    </w:p>
    <w:p w14:paraId="04891FC3" w14:textId="77777777" w:rsidR="00C749B6" w:rsidRDefault="00C749B6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19FCBA0" w14:textId="77777777" w:rsidR="00C749B6" w:rsidRDefault="00B1039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一、总体说明</w:t>
      </w:r>
    </w:p>
    <w:p w14:paraId="415BB279" w14:textId="5AF0C51D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万达开乡村振兴发展研究中心是哲学社会科学研究基地，重点围绕万达开地区（达州、万州、开州）乡村振兴战略实施中的重大理论与实践问题开展研究。本年度选题指南坚持问题导向、应用导向、实践导向，紧密对接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年国家及省市乡村振兴重点任务，突出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十五五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开局之年新要求。研究成果需具备可操作性、可推广性和决策参考价值，鼓励跨学科、跨领域、跨单位联合申报。</w:t>
      </w:r>
    </w:p>
    <w:p w14:paraId="42970AD7" w14:textId="00FE58DB" w:rsidR="0052111F" w:rsidRDefault="0052111F" w:rsidP="0052111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</w:t>
      </w:r>
      <w:r w:rsidRPr="0052111F">
        <w:rPr>
          <w:rFonts w:ascii="黑体" w:eastAsia="黑体" w:hAnsi="黑体" w:cs="黑体" w:hint="eastAsia"/>
          <w:sz w:val="32"/>
          <w:szCs w:val="32"/>
        </w:rPr>
        <w:t>专项招标项目</w:t>
      </w:r>
    </w:p>
    <w:p w14:paraId="197A9B18" w14:textId="77777777" w:rsidR="0052111F" w:rsidRPr="0052111F" w:rsidRDefault="0052111F" w:rsidP="0052111F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52111F">
        <w:rPr>
          <w:rFonts w:ascii="黑体" w:eastAsia="黑体" w:hAnsi="黑体" w:cs="黑体" w:hint="eastAsia"/>
          <w:sz w:val="32"/>
          <w:szCs w:val="32"/>
        </w:rPr>
        <w:t>项目名称：乡村干部队伍数字化管理系统构建</w:t>
      </w:r>
    </w:p>
    <w:p w14:paraId="08F73C70" w14:textId="0EF7040E" w:rsidR="0052111F" w:rsidRPr="0052111F" w:rsidRDefault="0052111F" w:rsidP="0052111F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2111F">
        <w:rPr>
          <w:rFonts w:ascii="Times New Roman" w:eastAsia="仿宋_GB2312" w:hAnsi="Times New Roman" w:cs="Times New Roman" w:hint="eastAsia"/>
          <w:b/>
          <w:sz w:val="32"/>
          <w:szCs w:val="32"/>
        </w:rPr>
        <w:t>研究内容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年中央一号文件强调“提升乡村治理效能，强化数字赋能”，万达开地区乡村干部队伍规模大、分布广，传统管理方式难以实现动态监测、精准考核和高效服务。项目拟开发一款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，实现对达州市“千名学子定制培养计划”到村任职学员移动化、智能化管理，提升管理效能，为乡村振兴提供人才支撑。</w:t>
      </w:r>
    </w:p>
    <w:p w14:paraId="04B966E5" w14:textId="35635518" w:rsidR="0052111F" w:rsidRPr="0052111F" w:rsidRDefault="0052111F" w:rsidP="0052111F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成果要求：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一款，可适配手机端、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pc</w:t>
      </w:r>
      <w:r w:rsidRPr="0052111F">
        <w:rPr>
          <w:rFonts w:ascii="Times New Roman" w:eastAsia="仿宋_GB2312" w:hAnsi="Times New Roman" w:cs="Times New Roman" w:hint="eastAsia"/>
          <w:sz w:val="32"/>
          <w:szCs w:val="32"/>
        </w:rPr>
        <w:t>端，可实现实时在线观看数据、提取数据、整合与分析数据，预留后期功能拓展。</w:t>
      </w:r>
    </w:p>
    <w:p w14:paraId="09B1834E" w14:textId="0A39E3FB" w:rsidR="00C749B6" w:rsidRDefault="0052111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B10397">
        <w:rPr>
          <w:rFonts w:ascii="黑体" w:eastAsia="黑体" w:hAnsi="黑体" w:cs="黑体"/>
          <w:sz w:val="32"/>
          <w:szCs w:val="32"/>
        </w:rPr>
        <w:t>、选题方向</w:t>
      </w:r>
    </w:p>
    <w:p w14:paraId="085E842C" w14:textId="22BE8C36" w:rsidR="00C749B6" w:rsidRPr="0042678A" w:rsidRDefault="0042678A" w:rsidP="0042678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42678A">
        <w:rPr>
          <w:rFonts w:ascii="黑体" w:eastAsia="黑体" w:hAnsi="黑体" w:cs="黑体" w:hint="eastAsia"/>
          <w:sz w:val="32"/>
          <w:szCs w:val="32"/>
        </w:rPr>
        <w:t>（一）</w:t>
      </w:r>
      <w:r w:rsidR="00B10397" w:rsidRPr="0042678A">
        <w:rPr>
          <w:rFonts w:ascii="黑体" w:eastAsia="黑体" w:hAnsi="黑体" w:cs="黑体" w:hint="eastAsia"/>
          <w:sz w:val="32"/>
          <w:szCs w:val="32"/>
        </w:rPr>
        <w:t>万达开乡村产业融合发展模式比较与路径优化研究</w:t>
      </w:r>
    </w:p>
    <w:p w14:paraId="7BEA52CD" w14:textId="32BAD6E9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年中央农村工作会议强调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培育壮大县域富民产业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”，</w:t>
      </w:r>
      <w:r>
        <w:rPr>
          <w:rFonts w:ascii="Times New Roman" w:eastAsia="仿宋_GB2312" w:hAnsi="Times New Roman" w:cs="Times New Roman"/>
          <w:sz w:val="32"/>
          <w:szCs w:val="32"/>
        </w:rPr>
        <w:t>万达开地区作为川渝东北重要农业区域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产业融合面临模式单一、链条不完整、效益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高等问题。本课题需结合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十五五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时期产业融合新要求，探索适合丘陵山区的产业融合新路径。</w:t>
      </w:r>
    </w:p>
    <w:p w14:paraId="29759886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</w:p>
    <w:p w14:paraId="3CF01687" w14:textId="4F704231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万达开地区乡村产业融合现状、典型模式（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农业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+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旅游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农业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电商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农业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康养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等）比较分析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1DADCD2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产业融合典型案例的成效与瓶颈研究（可选取万达开地区代表性案例）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DF6F286" w14:textId="7A257CF0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>
        <w:rPr>
          <w:rFonts w:ascii="Times New Roman" w:eastAsia="仿宋_GB2312" w:hAnsi="Times New Roman" w:cs="Times New Roman"/>
          <w:sz w:val="32"/>
          <w:szCs w:val="32"/>
        </w:rPr>
        <w:t>基于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两新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政策（大规模设备更新、消费品以旧换新）的产业融合升级路径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62B86DA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产业融合对农民增收、村集体经济发展的作用机制与量化评估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5AD38AE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万达开地区产业融合政策支持体系优化建议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D30DEE8" w14:textId="1FEFBE8C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需深入万达开地区开展实地调研，形成典型案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例研究报告；研究成果需提出可操作的政策建议，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培育壮大县域富民产业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47938BBB" w14:textId="77777777" w:rsidR="00C749B6" w:rsidRPr="0042678A" w:rsidRDefault="00B10397" w:rsidP="0042678A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42678A">
        <w:rPr>
          <w:rFonts w:ascii="黑体" w:eastAsia="黑体" w:hAnsi="黑体" w:cs="方正楷体简体"/>
          <w:b/>
          <w:bCs/>
          <w:sz w:val="32"/>
          <w:szCs w:val="32"/>
        </w:rPr>
        <w:t>（二）万达开地区特色农业发展瓶颈与全链条升级路径</w:t>
      </w:r>
    </w:p>
    <w:p w14:paraId="0177934D" w14:textId="213EA231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年中央一号文件强调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提升农业综合生产能力和质量效益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，万达开地区特色农业（如竹产业、柑橘、特色种植业等）面临产业链条短、附加值低、品牌不强等问题。本课题需对接国家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新一轮千亿斤粮食产能提升行动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特色农产品优势区建设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研究全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链条升级路径。</w:t>
      </w:r>
    </w:p>
    <w:p w14:paraId="2579D450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52502A14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万达开地区特色农业发展现状与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产业链各环节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瓶颈诊断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7D8EC4C" w14:textId="790B92FE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特色农业全链条升级的实践探索与经验总结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可选取代表性案例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9B7B204" w14:textId="1B66F5D1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>
        <w:rPr>
          <w:rFonts w:ascii="Times New Roman" w:eastAsia="仿宋_GB2312" w:hAnsi="Times New Roman" w:cs="Times New Roman"/>
          <w:sz w:val="32"/>
          <w:szCs w:val="32"/>
        </w:rPr>
        <w:t>基于数字技术、绿色技术的特色农业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生产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-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加工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-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流通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-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销售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全链条升级路径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BB752FC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特色农业品牌建设、标准体系与市场拓展机制研究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23CE255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特色农业全链条升级的政策支持与制度保障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2795AC5" w14:textId="21F73EB6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需结合万达开地区特色农业实践案例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提出针对性的升级方案；鼓励与农业企业、合作社合作研究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提升农业质量效益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3B34319E" w14:textId="536E9DB5" w:rsidR="00C749B6" w:rsidRPr="0042678A" w:rsidRDefault="00B10397" w:rsidP="0042678A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42678A">
        <w:rPr>
          <w:rFonts w:ascii="黑体" w:eastAsia="黑体" w:hAnsi="黑体" w:cs="方正楷体简体"/>
          <w:b/>
          <w:bCs/>
          <w:sz w:val="32"/>
          <w:szCs w:val="32"/>
        </w:rPr>
        <w:t>（三）</w:t>
      </w:r>
      <w:r w:rsidR="0042678A">
        <w:rPr>
          <w:rFonts w:ascii="黑体" w:eastAsia="黑体" w:hAnsi="黑体" w:cs="方正楷体简体" w:hint="eastAsia"/>
          <w:b/>
          <w:bCs/>
          <w:sz w:val="32"/>
          <w:szCs w:val="32"/>
        </w:rPr>
        <w:t>“</w:t>
      </w:r>
      <w:r w:rsidR="0042678A" w:rsidRPr="0042678A">
        <w:rPr>
          <w:rFonts w:ascii="黑体" w:eastAsia="黑体" w:hAnsi="黑体" w:cs="方正楷体简体"/>
          <w:b/>
          <w:bCs/>
          <w:sz w:val="32"/>
          <w:szCs w:val="32"/>
        </w:rPr>
        <w:t>乡村文旅+生态康养</w:t>
      </w:r>
      <w:r w:rsidR="0042678A">
        <w:rPr>
          <w:rFonts w:ascii="黑体" w:eastAsia="黑体" w:hAnsi="黑体" w:cs="方正楷体简体" w:hint="eastAsia"/>
          <w:b/>
          <w:bCs/>
          <w:sz w:val="32"/>
          <w:szCs w:val="32"/>
        </w:rPr>
        <w:t>”</w:t>
      </w:r>
      <w:r w:rsidRPr="0042678A">
        <w:rPr>
          <w:rFonts w:ascii="黑体" w:eastAsia="黑体" w:hAnsi="黑体" w:cs="方正楷体简体"/>
          <w:b/>
          <w:bCs/>
          <w:sz w:val="32"/>
          <w:szCs w:val="32"/>
        </w:rPr>
        <w:t>融合模式创新与运营机制研究</w:t>
      </w:r>
    </w:p>
    <w:p w14:paraId="77B78D3C" w14:textId="7B1966E4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年国家发展改革委工作要点提出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推动农文旅融合发展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，万达开地区生态资源丰富，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但文旅康养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融合存在模式单一、运营粗放、可持续性不强等问题。本课题需对接国家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乡村旅游数字提升行动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康养产业发展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要求，探索融合创新路径。</w:t>
      </w:r>
    </w:p>
    <w:p w14:paraId="6FFCA1D8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5CAC6F39" w14:textId="38BFDB0B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文旅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+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康养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融合发展现状、典型模式与问题诊断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D3CC07D" w14:textId="2B69BE46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文旅康养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项目运营机制、盈利模式、服务标准等案例分析（可选取代表性项目）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2DEAB99" w14:textId="5771A46C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轻资产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+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重运营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发展路径探索，研究政策支持、社会资本参与、社区共建等机制创新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B8269CC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数字技术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在文旅康养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融合中的应用场景与赋能路径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1BAF4D2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万达开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地区文旅康养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融合发展的政策建议与推广路径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8A7510D" w14:textId="108191DF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需选取万达开地区典型项目作为研究案例，形成可复制的运营模式；研究成果需具备实践指导价值；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推动农文旅融合发展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602EAA39" w14:textId="77777777" w:rsidR="00C749B6" w:rsidRPr="00D84611" w:rsidRDefault="00B10397" w:rsidP="00D84611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D84611">
        <w:rPr>
          <w:rFonts w:ascii="黑体" w:eastAsia="黑体" w:hAnsi="黑体" w:cs="方正楷体简体"/>
          <w:b/>
          <w:bCs/>
          <w:sz w:val="32"/>
          <w:szCs w:val="32"/>
        </w:rPr>
        <w:t>（四）智慧农业技术在丘陵山区推广的瓶颈与突破路径研究</w:t>
      </w:r>
    </w:p>
    <w:p w14:paraId="4C7A2A6F" w14:textId="508FA3DD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年中央农村工作会议强调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加强农业关键核心技术攻关和科技成果高效转化应用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，万达开地区丘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陵山区智慧农业技术推广面临成本高、适配性差、人才缺乏等瓶颈。本课题需对接国家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智慧农业引领区建设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数字乡村发展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要求，研究适合丘陵山区的推广路径。</w:t>
      </w:r>
    </w:p>
    <w:p w14:paraId="4986C574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221FEFE7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万达开地区智慧农业技术应用现状、推广瓶颈（技术、成本、人才、基础设施等）调研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E984312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智慧农业技术应用中的实践探索与经验总结（可选取代表性案例）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56E382E" w14:textId="33A1F07C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政府引导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+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企业主体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+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农户参与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的推广机制创新研究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59E662B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适合小农户的轻量化、低成本技术方案与适配性研究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328E911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智慧农业技术推广的政策支持、金融支持与人才支撑体系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C8EAFD2" w14:textId="658D1EE9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需开展万达开地区智慧农业技术应用实地调研，形成技术需求清单；研究成果需提出可落地的推广路径；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2678A">
        <w:rPr>
          <w:rFonts w:ascii="Times New Roman" w:eastAsia="仿宋_GB2312" w:hAnsi="Times New Roman" w:cs="Times New Roman"/>
          <w:sz w:val="32"/>
          <w:szCs w:val="32"/>
        </w:rPr>
        <w:t>科技成果高效转化应用</w:t>
      </w:r>
      <w:r w:rsidR="0042678A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5253EA2A" w14:textId="77777777" w:rsidR="00C749B6" w:rsidRPr="00D84611" w:rsidRDefault="00B10397" w:rsidP="00D84611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D84611">
        <w:rPr>
          <w:rFonts w:ascii="黑体" w:eastAsia="黑体" w:hAnsi="黑体" w:cs="方正楷体简体"/>
          <w:b/>
          <w:bCs/>
          <w:sz w:val="32"/>
          <w:szCs w:val="32"/>
        </w:rPr>
        <w:t>（五）数字化赋能乡村治理的实践困境与提升策略研究</w:t>
      </w:r>
    </w:p>
    <w:p w14:paraId="12927D3D" w14:textId="600D88D2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年国家数字乡村发展工作要点强调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提升乡村数字治理效能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，万达开地区乡村数字化治理面临数据孤岛、技术适配、人才支撑等困境。本课题需对接国家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数字乡村建设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乡村治理现代化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要求，研究数字化赋能路径。</w:t>
      </w:r>
    </w:p>
    <w:p w14:paraId="638D5C1E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</w:p>
    <w:p w14:paraId="798EE44B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万达开地区乡村数字化治理现状、实践困境（数据共享、系统整合、人才支撑等）调研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895529F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数字化治理典型案例分析（可选取代表性地区或项目）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52E94C6" w14:textId="050D1F10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数字平台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+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网格管理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+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人才服务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的治理模式创新研究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00C0B28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数字化赋能乡村治理的作用机制与效能评估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E095525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万达开地区乡村数字化治理提升策略与政策建议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3DF2F4E" w14:textId="2F673C83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需深入万达开地区开展调研，形成典型案例；系统设计方案需具备可操作性；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提升乡村数字治理效能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4DBCA092" w14:textId="77777777" w:rsidR="00C749B6" w:rsidRPr="00D84611" w:rsidRDefault="00B10397" w:rsidP="00D84611">
      <w:pPr>
        <w:ind w:firstLineChars="200" w:firstLine="643"/>
        <w:rPr>
          <w:rFonts w:ascii="黑体" w:eastAsia="黑体" w:hAnsi="黑体" w:cs="Times New Roman"/>
          <w:sz w:val="32"/>
          <w:szCs w:val="32"/>
        </w:rPr>
      </w:pPr>
      <w:r w:rsidRPr="00D84611">
        <w:rPr>
          <w:rFonts w:ascii="黑体" w:eastAsia="黑体" w:hAnsi="黑体" w:cs="方正楷体简体"/>
          <w:b/>
          <w:bCs/>
          <w:sz w:val="32"/>
          <w:szCs w:val="32"/>
        </w:rPr>
        <w:t>（六）高质量党建引领乡村振兴的机制创新与实践路径研究</w:t>
      </w:r>
    </w:p>
    <w:p w14:paraId="3A9FBA4C" w14:textId="5C55AD0B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年中央一号文件强调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坚持和加强党对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‘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三农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’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工作的全面领导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，万达开地区党建引领乡村振兴面临机制不活、作用发挥不充分等问题。本课题需对接国家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党建引领乡村振兴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要求，研究机制创新路径。</w:t>
      </w:r>
    </w:p>
    <w:p w14:paraId="7DB995CB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72FA981A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万达开地区党建引领乡村振兴的现状、典型模式与问题诊断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DE70779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党建引领乡村振兴的实践模式与机制创新研究（可选取代表性案例）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168F1AD1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>
        <w:rPr>
          <w:rFonts w:ascii="Times New Roman" w:eastAsia="仿宋_GB2312" w:hAnsi="Times New Roman" w:cs="Times New Roman"/>
          <w:sz w:val="32"/>
          <w:szCs w:val="32"/>
        </w:rPr>
        <w:t>党组织在乡村治理、产业发展、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人才引育中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的作用发挥路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径研究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1B3544D" w14:textId="51013851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党建联盟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村企联建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等创新机制的实践探索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97D24C7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高质量党建引领乡村振兴的制度保障与政策建议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610A09F" w14:textId="6AC4A305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需结合万达开地区党建引领案例，形成可推广的经验模式；研究成果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实践价值；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加强党对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‘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三农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’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工作的领导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61BA87E9" w14:textId="77777777" w:rsidR="00C749B6" w:rsidRPr="00D84611" w:rsidRDefault="00B10397" w:rsidP="00D84611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D84611">
        <w:rPr>
          <w:rFonts w:ascii="黑体" w:eastAsia="黑体" w:hAnsi="黑体" w:cs="方正楷体简体"/>
          <w:b/>
          <w:bCs/>
          <w:sz w:val="32"/>
          <w:szCs w:val="32"/>
        </w:rPr>
        <w:t>（七）万达开高职涉农专业建设的推进路径研究</w:t>
      </w:r>
    </w:p>
    <w:p w14:paraId="20E7401B" w14:textId="6C83CFF5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年国家职业教育工作要点强调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深化产教融合、校企合作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，万达开地区高职涉农专业面临专业设置滞后、实训基地不足、师资队伍不强等问题。本课题需对接国家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职业教育服务乡村振兴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要求，研究专业建设路径。</w:t>
      </w:r>
    </w:p>
    <w:p w14:paraId="6E527CD4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5C6E5CB1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万达开地区高职院校涉农专业建设现状、问题与需求调研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2FFD356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对接区域乡村振兴需求的专业设置、课程体系、实训基地建设路径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91557D3" w14:textId="183D9D75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校地合作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校企协同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的人才培养模式创新研究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8D39C78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涉农专业建设的政策支持、经费保障与评价机制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20C20D2" w14:textId="0C3AC8C0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需结合万达开地区乡村振兴人才需求，提出专业建设优化建议；鼓励与高职院校合作研究；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职业教育服务乡村振兴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73C0EC91" w14:textId="77777777" w:rsidR="00C749B6" w:rsidRPr="00D84611" w:rsidRDefault="00B10397" w:rsidP="00D84611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D84611">
        <w:rPr>
          <w:rFonts w:ascii="黑体" w:eastAsia="黑体" w:hAnsi="黑体" w:cs="方正楷体简体"/>
          <w:b/>
          <w:bCs/>
          <w:sz w:val="32"/>
          <w:szCs w:val="32"/>
        </w:rPr>
        <w:lastRenderedPageBreak/>
        <w:t>（八）职业教育对接乡村需求与培养模式创新研究</w:t>
      </w:r>
    </w:p>
    <w:p w14:paraId="4E828C61" w14:textId="4AD93DC2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年国家职业教育改革实施方案强调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84611">
        <w:rPr>
          <w:rFonts w:ascii="Times New Roman" w:eastAsia="仿宋_GB2312" w:hAnsi="Times New Roman" w:cs="Times New Roman"/>
          <w:sz w:val="32"/>
          <w:szCs w:val="32"/>
        </w:rPr>
        <w:t>增强职业教育适应性</w:t>
      </w:r>
      <w:r w:rsidR="00D8461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，万达开地区职业教育与乡村需求对接存在脱节、培养模式单一等问题。本课题需对接国家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高素质农民培育计划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乡村工匠培育工程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要求，研究培养模式创新。</w:t>
      </w:r>
    </w:p>
    <w:p w14:paraId="79B25611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3FA59C4E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万达开地区职业教育服务乡村振兴的现状、问题与需求调研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31F3724" w14:textId="01BE908F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订单培养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定制培训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实践教学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等培养模式创新研究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8BC1357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>
        <w:rPr>
          <w:rFonts w:ascii="Times New Roman" w:eastAsia="仿宋_GB2312" w:hAnsi="Times New Roman" w:cs="Times New Roman"/>
          <w:sz w:val="32"/>
          <w:szCs w:val="32"/>
        </w:rPr>
        <w:t>职业院校与乡村、企业协同育人的长效机制研究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61D5D2A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职业教育对接乡村需求的政策支持与制度保障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F9E82E9" w14:textId="1E5A41A3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需深入万达开地区开展人才需求调研，形成需求分析报告；研究成果需提出可操作的培养方案；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增强职业教育适应性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01689C1C" w14:textId="77777777" w:rsidR="00C749B6" w:rsidRPr="00284DF9" w:rsidRDefault="00B10397" w:rsidP="00284DF9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284DF9">
        <w:rPr>
          <w:rFonts w:ascii="黑体" w:eastAsia="黑体" w:hAnsi="黑体" w:cs="方正楷体简体"/>
          <w:b/>
          <w:bCs/>
          <w:sz w:val="32"/>
          <w:szCs w:val="32"/>
        </w:rPr>
        <w:t>（九）乡村建设与绿色可持续发展研究</w:t>
      </w:r>
    </w:p>
    <w:p w14:paraId="30F037EB" w14:textId="76A5B611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年中央一号文件强调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扎实推进宜居宜业和美乡村建设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，万达开地区乡村建设面临生态保护与发展的矛盾。本课题需对接国家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和美乡村建设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绿色低碳发展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要求，研究可持续发展路径。</w:t>
      </w:r>
    </w:p>
    <w:p w14:paraId="4EB48A11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4C884B6D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万达开地区乡村建设现状、绿色可持续发展面临的挑战调研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4D3506C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绿色乡村建设的实践探索（可选取代表性案例）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F7DFF0F" w14:textId="19351B69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生态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+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产业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绿色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+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宜居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的发展模式创新研究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9937A35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乡村建设与生态保护的协同机制研究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1942122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绿色可持续发展的政策支持、技术支撑与评价体系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06B4B09" w14:textId="02C1509B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需结合万达开地区绿色乡村建设案例，形成可推广的经验；研究成果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绿色发展理念；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和美乡村建设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43673F4E" w14:textId="77777777" w:rsidR="00C749B6" w:rsidRPr="00284DF9" w:rsidRDefault="00B10397" w:rsidP="00284DF9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284DF9">
        <w:rPr>
          <w:rFonts w:ascii="黑体" w:eastAsia="黑体" w:hAnsi="黑体" w:cs="方正楷体简体"/>
          <w:b/>
          <w:bCs/>
          <w:sz w:val="32"/>
          <w:szCs w:val="32"/>
        </w:rPr>
        <w:t>（十）乡村振兴人才培养体系构建与创新实践研究</w:t>
      </w:r>
    </w:p>
    <w:p w14:paraId="41F3D533" w14:textId="4BEB321B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年中央一号文件强调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强化乡村振兴人才支撑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，万达开地区乡村振兴人才培养面临体系不健全、机制不活等问题。本课题需对接国家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乡村人才振兴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高素质农民培育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要求，研究体系构建路径。</w:t>
      </w:r>
    </w:p>
    <w:p w14:paraId="4F8134F1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391417CD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万达开地区乡村振兴人才培养现状、问题与需求调研</w:t>
      </w:r>
    </w:p>
    <w:p w14:paraId="7399DBD2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本土人才培育、外部人才引进、人才作用发挥等创新实践研究</w:t>
      </w:r>
    </w:p>
    <w:p w14:paraId="658264FF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>
        <w:rPr>
          <w:rFonts w:ascii="Times New Roman" w:eastAsia="仿宋_GB2312" w:hAnsi="Times New Roman" w:cs="Times New Roman"/>
          <w:sz w:val="32"/>
          <w:szCs w:val="32"/>
        </w:rPr>
        <w:t>适合丘陵山区的乡村振兴人才培养体系构建方案</w:t>
      </w:r>
    </w:p>
    <w:p w14:paraId="470F11B2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人才培养的政策支持、经费保障与评价机制</w:t>
      </w:r>
    </w:p>
    <w:p w14:paraId="77C72086" w14:textId="577039D1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需深入万达开地区开展实证研究，形成案例研究报告；研究成果需具备实践指导价值；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强化乡村振兴人才支撑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3FF19DEE" w14:textId="77777777" w:rsidR="00C749B6" w:rsidRPr="00284DF9" w:rsidRDefault="00B10397" w:rsidP="00284DF9">
      <w:pPr>
        <w:ind w:firstLineChars="200" w:firstLine="643"/>
        <w:rPr>
          <w:rFonts w:ascii="黑体" w:eastAsia="黑体" w:hAnsi="黑体" w:cs="方正楷体简体"/>
          <w:b/>
          <w:bCs/>
          <w:sz w:val="32"/>
          <w:szCs w:val="32"/>
        </w:rPr>
      </w:pPr>
      <w:r w:rsidRPr="00284DF9">
        <w:rPr>
          <w:rFonts w:ascii="黑体" w:eastAsia="黑体" w:hAnsi="黑体" w:cs="方正楷体简体"/>
          <w:b/>
          <w:bCs/>
          <w:sz w:val="32"/>
          <w:szCs w:val="32"/>
        </w:rPr>
        <w:t>（十一）“人才入乡”工作的机制创新与推广路径研究</w:t>
      </w:r>
    </w:p>
    <w:p w14:paraId="612A5E81" w14:textId="731E2EFC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研究背景与意义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大竹县作为四川省人才入乡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新农人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试点县，在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一村</w:t>
      </w:r>
      <w:proofErr w:type="gramStart"/>
      <w:r w:rsidR="00284DF9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="00284DF9">
        <w:rPr>
          <w:rFonts w:ascii="Times New Roman" w:eastAsia="仿宋_GB2312" w:hAnsi="Times New Roman" w:cs="Times New Roman"/>
          <w:sz w:val="32"/>
          <w:szCs w:val="32"/>
        </w:rPr>
        <w:t>CEO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、人才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引育用留机制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等方面进行了创新探索，形成了可复制推广的实践经验。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年中央一号文件明确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稳步推进人才入乡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‘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新农人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’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试点工作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，本课题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需系统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总结大竹县试点经验，研究机制创新与推广路径，为万达开地区乃至全国提供借鉴。</w:t>
      </w:r>
    </w:p>
    <w:p w14:paraId="1945BC63" w14:textId="77777777" w:rsidR="00C749B6" w:rsidRDefault="00B10397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研究重点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</w:p>
    <w:p w14:paraId="072BAC24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大竹县人才入乡试点工作的背景、目标与总体进展评估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07CF315" w14:textId="315E3539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一村</w:t>
      </w:r>
      <w:proofErr w:type="gramStart"/>
      <w:r w:rsidR="00284DF9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="00284DF9">
        <w:rPr>
          <w:rFonts w:ascii="Times New Roman" w:eastAsia="仿宋_GB2312" w:hAnsi="Times New Roman" w:cs="Times New Roman"/>
          <w:sz w:val="32"/>
          <w:szCs w:val="32"/>
        </w:rPr>
        <w:t>CEO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模式运行机制、成效与问题诊断（重点研究内容）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742C47E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>
        <w:rPr>
          <w:rFonts w:ascii="Times New Roman" w:eastAsia="仿宋_GB2312" w:hAnsi="Times New Roman" w:cs="Times New Roman"/>
          <w:sz w:val="32"/>
          <w:szCs w:val="32"/>
        </w:rPr>
        <w:t>人才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引育用留全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链条机制创新实践（招聘机制、薪酬体系、考核评价、激励保障等）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C479EDC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地方高职院校</w:t>
      </w:r>
      <w:r>
        <w:rPr>
          <w:rFonts w:ascii="Times New Roman" w:eastAsia="仿宋_GB2312" w:hAnsi="Times New Roman" w:cs="Times New Roman"/>
          <w:sz w:val="32"/>
          <w:szCs w:val="32"/>
        </w:rPr>
        <w:t>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培养赋能人才</w:t>
      </w:r>
      <w:r>
        <w:rPr>
          <w:rFonts w:ascii="Times New Roman" w:eastAsia="仿宋_GB2312" w:hAnsi="Times New Roman" w:cs="Times New Roman"/>
          <w:sz w:val="32"/>
          <w:szCs w:val="32"/>
        </w:rPr>
        <w:t>入乡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路径研究；</w:t>
      </w:r>
    </w:p>
    <w:p w14:paraId="4D0CE1A9" w14:textId="77777777" w:rsidR="00C749B6" w:rsidRDefault="00B103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大竹县试点经验的可复制性、可推广性分析与推广路径研究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C22F8F1" w14:textId="66DBD3BB" w:rsidR="00C749B6" w:rsidRDefault="00B1039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需深入大竹县开展实地调研，形成大竹县试点工作专题研究报告；研究成果需具备可复制推广价值；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需体现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年国家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84DF9">
        <w:rPr>
          <w:rFonts w:ascii="Times New Roman" w:eastAsia="仿宋_GB2312" w:hAnsi="Times New Roman" w:cs="Times New Roman"/>
          <w:sz w:val="32"/>
          <w:szCs w:val="32"/>
        </w:rPr>
        <w:t>人才入乡试点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政策导向。</w:t>
      </w:r>
    </w:p>
    <w:p w14:paraId="54262138" w14:textId="77777777" w:rsidR="00C749B6" w:rsidRDefault="00C749B6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0D1B3F8C" w14:textId="77777777" w:rsidR="00C749B6" w:rsidRDefault="00C749B6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A74A61D" w14:textId="067434F9" w:rsidR="00C749B6" w:rsidRDefault="00B10397" w:rsidP="00284DF9">
      <w:pPr>
        <w:wordWrap w:val="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万达开乡村振兴发展研究中心</w:t>
      </w:r>
      <w:r w:rsidR="00284DF9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14:paraId="291E69C5" w14:textId="1CFC16AF" w:rsidR="00C749B6" w:rsidRDefault="00B10397" w:rsidP="00284DF9">
      <w:pPr>
        <w:ind w:right="96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2111F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216B5530" w14:textId="77777777" w:rsidR="00C749B6" w:rsidRDefault="00C749B6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AB8C575" w14:textId="77777777" w:rsidR="00C749B6" w:rsidRDefault="00C749B6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4579C164" w14:textId="77777777" w:rsidR="00C749B6" w:rsidRDefault="00C749B6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C749B6">
      <w:pgSz w:w="11906" w:h="16838"/>
      <w:pgMar w:top="2137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B2BF1" w14:textId="77777777" w:rsidR="001609DA" w:rsidRDefault="001609DA" w:rsidP="00767B1E">
      <w:r>
        <w:separator/>
      </w:r>
    </w:p>
  </w:endnote>
  <w:endnote w:type="continuationSeparator" w:id="0">
    <w:p w14:paraId="6CDFD08A" w14:textId="77777777" w:rsidR="001609DA" w:rsidRDefault="001609DA" w:rsidP="0076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BB900" w14:textId="77777777" w:rsidR="001609DA" w:rsidRDefault="001609DA" w:rsidP="00767B1E">
      <w:r>
        <w:separator/>
      </w:r>
    </w:p>
  </w:footnote>
  <w:footnote w:type="continuationSeparator" w:id="0">
    <w:p w14:paraId="04B71561" w14:textId="77777777" w:rsidR="001609DA" w:rsidRDefault="001609DA" w:rsidP="0076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6EEC"/>
    <w:rsid w:val="001609DA"/>
    <w:rsid w:val="00284DF9"/>
    <w:rsid w:val="0042678A"/>
    <w:rsid w:val="0052111F"/>
    <w:rsid w:val="00767B1E"/>
    <w:rsid w:val="00B10397"/>
    <w:rsid w:val="00C1292A"/>
    <w:rsid w:val="00C749B6"/>
    <w:rsid w:val="00D31F57"/>
    <w:rsid w:val="00D84611"/>
    <w:rsid w:val="16F9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7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7B1E"/>
    <w:rPr>
      <w:kern w:val="2"/>
      <w:sz w:val="18"/>
      <w:szCs w:val="18"/>
    </w:rPr>
  </w:style>
  <w:style w:type="paragraph" w:styleId="a4">
    <w:name w:val="footer"/>
    <w:basedOn w:val="a"/>
    <w:link w:val="Char0"/>
    <w:rsid w:val="00767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7B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7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7B1E"/>
    <w:rPr>
      <w:kern w:val="2"/>
      <w:sz w:val="18"/>
      <w:szCs w:val="18"/>
    </w:rPr>
  </w:style>
  <w:style w:type="paragraph" w:styleId="a4">
    <w:name w:val="footer"/>
    <w:basedOn w:val="a"/>
    <w:link w:val="Char0"/>
    <w:rsid w:val="00767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7B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骆驼祥子</dc:creator>
  <cp:lastModifiedBy>张丽红</cp:lastModifiedBy>
  <cp:revision>5</cp:revision>
  <dcterms:created xsi:type="dcterms:W3CDTF">2026-01-19T01:21:00Z</dcterms:created>
  <dcterms:modified xsi:type="dcterms:W3CDTF">2026-01-20T00:47:00Z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0FC24F98D7C9419CA6137DB18033818D_11</vt:lpwstr>
  </property>
  <property fmtid="{D5CDD505-2E9C-101B-9397-08002B2CF9AE}" pid="4" name="KSOTemplateDocerSaveRecord">
    <vt:lpwstr>eyJoZGlkIjoiYzA1MTIyZmU2ZjRhMjdlN2E2OWVhZTYxODA2ZmY0MTkiLCJ1c2VySWQiOiIzMzA0OTIwMTIifQ==</vt:lpwstr>
  </property>
</Properties>
</file>